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 xml:space="preserve">Договор дарения квартиры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(дата заключения договора - прописью)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(место заключения договора)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Мы,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(Ф.И.О. гражданина полностью, дата рождения, вид и реквизиты документа, удостоверяющего личность)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выдан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(дата выдачи, наименование органа, выдавшего документ, удостоверяющий личность)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проживающий(-ая) по адресу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(адрес постоянного места жительства или преимущественного пребывания)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именуемый(-ая)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Даритель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»,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(Ф.И.О. гражданина полностью, дата рождения, вид и реквизиты документа, удостоверяющего личность)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выдан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(дата выдачи, наименование органа, выдавшего документ, удостоверяющий личность)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проживающий(-ая) по адресу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(адрес постоянного места жительства или преимущественного пребывания)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именуемый(-ая)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Одаряемый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», с другой стороны (далее -стороны), заключили настоящий договор о нижеследующем: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1.1. Даритель безвозмездно передает в собственность Одаряемому, а Одаряемый принимает в качестве дара квартиру № ____, находящуюся по адресу:___________________________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1.2. На момент заключения настоящего договора указанная квартира принадлежит Дарителю на праве собственности, что подтверждается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(указать вид, дату выдачи, номер и другие сведения о правоустанавливающем документе)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1.3. Квартира, указанная в п. 1.1 настоящего договора, состоит 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(количество)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жилых комнат, имеет согласно справке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(наименование органа)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общую площадь _____ кв. м, общую площадь без учета лоджий и балконов _____ кв. м, жилую площадь _____ кв. 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(указываются также иные сведения, позволяющие определенно установить недвижимое имущество, подлежащее передаче одаряемому по договору, в т.ч. данные, определяющие расположение квартиры в составе другого недвижимого имущества, в данном случае многоквартирного дома, например, этаж, площадь каждой комнаты, помещений вспомогательного назначения и т.п.)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1.4. До подписания настоящего договора квартира осмотрена Одаряемым. Недостатки или дефекты, препятствующие использованию квартиры по назначению, на момент осмотра Одаряемым не обнаружены.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1.5. Даритель гарантирует, что до заключения настоящего договора квартира, являющаяся его предметом, никому не отчуждена, не заложена, не обещана, в споре не состоит, в доверительное управление, в аренду, в качестве вклада в уставный капитал юридических лиц не передана, иными правами третьих лиц не обременена.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   Под арестом или запрещением указанная квартира не значится.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   На момент заключения настоящего договора в квартире никто не зарегистрирован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1.6. Стоимость квартиры составляет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(сумма цифрами и прописью)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рублей, (указывается по желанию)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ПЕРЕХОД ПРАВ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2.1. Право собственности у Одаряемого на приобретаемую по настоящему договору квартиру возникает с момента государственной регистрации перехода права собственности на данную квартиру в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(наименование органа, осуществляющего государственную регистрацию прав)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2.2. С момента приобретения права собственности на квартиру, являющуюся предметом настоящего договора, Одаряемый осуществляет права владения, пользования и распоряжения данной квартирой в соответствии с ее назначением и требованиями жилищного законодательства Российской Федерации, принимает на себя бремя расходов, связанных с содержанием квартиры, в том числе уплатой налогов и других обязательных платежей.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ПЕРЕДАЧА КВАРТИРЫ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3.1. Передача Дарителем квартиры, указанной в разделе 1 настоящего договора, и ее принятие Одаряемым осуществляются на основании передаточного акта, подписанного сторонами договора. После подписания передаточного акта обязательства сторон по настоящему договору считаются выполненными полностью.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3.2. Даритель обязуется освободить квартиру от находящихся в ней принадлежащих ему предметов и иного имущества в срок не позднее ______________________.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4.1. Споры сторон, вытекающие из настоящего договора или относящиеся к нему, в том числе споры, порожденные толкованием договора, разрешаются в суде ___________________.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4.2. Изменение и расторжение настоящего договора могут осуществляться сторонами по основаниям и в порядке, установленным в ст. 452 ГК РФ.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4.3. Настоящий договор подлежит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(не подлежит)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нотариальному удостоверению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(по желанию сторон)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4.4. Переход права собственности по настоящему договору подлежат государственной регистрации в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(наименование управомоченного органа)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4.5. Расходы, связанные с оформлением настоящего договора, государственной регистрацией договора и перехода прав, несет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(Даритель, Одаряемый, стороны в равных долях)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4.6. Настоящий договор составлен в ______ экземплярах, имеющих равную юридическую силу, один из которых хранится в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(наименование органа)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один - у Дарителя, один - у Одаряемого.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45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6.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Даритель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(подпись, Ф.И.О.)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br w:type="textWrapping"/>
        <w:br w:type="textWrapping"/>
        <w:br w:type="textWrapping"/>
        <w:t xml:space="preserve">Одаряемый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shd w:fill="e9e9e9" w:val="clear"/>
          <w:vertAlign w:val="baseline"/>
          <w:rtl w:val="0"/>
        </w:rPr>
        <w:t xml:space="preserve">(подпись, Ф.И.О.)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6838" w:w="11906"/>
      <w:pgMar w:bottom="1134" w:top="1134" w:left="1701" w:right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708" w:before="0" w:line="240" w:lineRule="auto"/>
      <w:contextualSpacing w:val="0"/>
      <w:jc w:val="center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08" w:line="240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